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Шелепова Олега Владимировича на нарушение его конституционных прав частью первой статьи 4129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О.В.Шелепова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 (письмо от 15 декабря 2022 года), ввиду отсутствия существенных нарушений закона, повлиявших на исход дела, отказано в передаче для рассмотрения в судебном заседании суда надзорной инстанции жалобы отбывающего наказание в виде пожизненного лишения свободы гражданина О.В.Шелепова на вынесенное в 2006 году постановление Президиума Верховного Суда Российской Федерации, отменившее решение суда второй (кассационной) инстанции в 2 отношении заявителя с направлением дела на новое кассационное рассмотрение. В этой связи О.В.Шелепов просит признать противоречащей статьям 15 (части 1 и 2), 17 (часть 1), 19, 45, 46 (часть 1), 48 и 123 (части 2 и 3) Конституции Российской Федерации часть первую статьи 4129 «Основания отмены или изменения судебных решений в порядке надзора» УПК Российской Федерации, утверждая, что данная норма вследствие своей неконкретизированности и неопределенности позволяет судье суда надзорной инстанции не признавать в качестве существенных и повлиявших на исход уголовного дела нарушения конституционных принципов состязательности и равноправия сторон, права осужденного на защиту и на очное рассмотрение дела с уведомлением о дате, времени и месте судебного заседания.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первой статьи 4129 УПК Российской Федерации основаниями отмены или изменения приговора, определения или постановления суда в порядке надзора являются существенные нарушения уголовного и (или) уголовно-процессуального законов, повлиявшие на исход дела, либо выявление данных, свидетельствующих о несоблюдении лицом условий и невыполнении им обязательств, предусмотренных досудебным соглашением о сотрудничестве.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Шелепова Олега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