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Кущенко Дениса Леонидовича на нарушение его конституционных прав пунктом 2 части 3 статьи 4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Д.Л.Кущенко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Д.Л.Кущенко оспаривает конституционность пункта 2 части 3 (в жалобе ошибочно поименованного подпунктом 2 пункта 3)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согласно которому единовременная социальная выплата для приобретения или строительства жилого (далее – единовременная выплата) предоставляется при условии, что сотрудник является нанимателем жилого помещения по договору социального найма или членом семьи нанимателя 2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кв.м. Как следует из представленных материалов, апелляционным определением суда общей юрисдикции, с которым согласились суды кассационной инстанции, признано правомерным решение уполномоченного органа о снятии заявителя с учета для получения единовременной выплаты. Суды указали, что Д.Л.Кущенко в период прохождения службы выбрал иной вид жилищной гарантии – приобрел жилое помещение в долевую собственность за счет социальной выплаты, предоставляемой в качестве меры социальной поддержки молодым семьям; обеспеченность семьи заявителя общей площадью жилого помещения превысила 15 кв.м на одного человека с учетом возможности проживания в двух жилых помещениях (как приобретенном, так принадлежащем на праве долевой собственности матери и сестре Д.Л.Кущенко, в котором он был зарегистрирован при обращении в уполномоченный орган с рапортом о принятии на указанный учет). По мнению заявителя, оспариваемое законоположение противоречит статье 40 Конституции Российской Федерации, поскольку оно позволяет снимать с соответствующего учета лиц, обеспеченных общей площадью жилого помещения менее установленного норматива, и не позволяет учитывать, что единовременная выплата, по сути, представляет собой компенсацию сотрудникам ФСИН России за лишения, обусловленные несением ими службы.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Кущенко Дениса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