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2107-О/2023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Вилкова Алексея Юрьевича на нарушение его конституционных прав подпунктом 15 пункта 2 статьи 146 и пунктом 16 статьи 167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А.Ю.Вилкова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А.Ю.Вилков оспаривает конституционность подпункта 15 пункта 2 статьи 146 Налогового кодекса Российской Федерации, предусматривающего, что не признаются объектом налогообложения операции по реализации товаров (работ, услуг) и (или) имущественных прав должников, признанных в соответствии с законодательством Российской Федерации несостоятельными (банкротами), в том числе товаров (работ, услуг), изготовленных и (или) приобретенных (выполненных, оказанных) в процессе осуществления хозяйственной деятельности после признания должников в соответствии с законодательством Российской Федерации 2 несостоятельными (банкротами), а также пункта 16 статьи 167 указанного Кодекса, устанавливающего, что при реализации недвижимого имущества датой отгрузки признается день передачи недвижимого имущества покупателю этого имущества по передаточному акту или иному документу о передаче недвижимого имущества. Как следует из представленных материалов, актами арбитражных судов А.Ю.Вилкову, являющемуся конкурсным кредитором, отказано в признании незаконными действий (бездействия) конкурсного управляющего, выразившихся в неисчислении и неуплате сумм налога на добавленную стоимость в связи с реализацией имущества должника. По мнению заявителя, оспариваемые законоположения противоречат статьям 15, 18, 57, 71 (пункт «з») и 75 (часть 3) Конституции Российской Федерации, поскольку позволяют не признавать объектом обложения налогом на добавленную стоимость операцию по реализации имущества организации, совершенную до признания должника банкротом, и причинять тем самым ущерб бюджету.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статьей 125 (пункт «а» части 4) Конституции Российской Федерации и статьями 96 и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Вилкова Алексея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