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Гондурова Петра Юрьевича на нарушение его конституционных прав положениями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П.Ю.Гондурова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П.Ю.Гондуров оспаривает конституционность положений подраздела 3 «Переработка нефти, газа, газового конденсата, угля и сланца» раздела XII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 (утвержден Постановлением Кабинета Министров СССР от 26 января 1991 года № 10), в котором перечисляются рабочие, руководители и специалисты, занятые в отдельных видах производств, а также ремонта и обслуживания, в 2 том числе указан оператор товарный (позиция 2130301а–16085 подпункта «а» пункта 1). По мнению заявителя, оспариваемые положения, примененные в его деле судами общей юрисдикции, не соответствуют статьям 1, 2, 15 (части 1, 2 и 4), 18, 19 (части 1 и 2), 37 (части 1 и 5), 54 (часть 1), 55 (части 2 и 3) и 59 (часть 2) Конституции Российской Федерации, поскольку допускают различное их толкование правоприменительными органами, что приводит к нарушению равенства граждан в сфере пенсионного обеспечения.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Гондурова Петра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