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2572-О/2024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Калошина Евгения Анатольевича на нарушение его конституционных прав частью 6 статьи 307 во взаимосвязи с частью 4 той же статьи Кодекса административного судопроизводства Российской Федерации, а также пунктом 1 части 1 статьи 350 данного Кодекса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Е.А.Калошина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Е.А.Калошин оспаривает конституционность части 6 статьи 307 «Порядок рассмотрения административного дела судом апелляционной инстанции» КАС Российской Федерации. Данная норма оспаривается заявителем во взаимосвязи с частью 4 той же статьи. Также заявитель оспаривает конституционность пункта 1 части 1 статьи 350 «Основания для пересмотра судебных актов по новым или вновь открывшимся обстоятельствам» названного Кодекса. Как следует из представленных материалов, определением гарнизонного военного суда, с которым согласились суды вышестоящих 2 инстанций, Е.А.Калошину отказано в удовлетворении его требований о пересмотре судебного акта по новым обстоятельствам. Суды указали, что обстоятельства, на которые ссылался заявитель, не являются новыми. Е.А.Калошин, выражая несогласие с судебными решениями по своему конкретному делу, полагает, что оспариваемые нормы позволяют суду не исследовать все доказательства по делу, в частности не учитывать доводы жалобы заявителя, чем нарушают его право на судебную защиту, а потому противоречат статьям 17 (части 1 и 3), 19 (часть 2), 46 (часть 2) и 55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Конституционного Суда Российской Федерации от 29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Калошина Евгения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