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Ивановой Ирины Владимировны на нарушение конституционных прав частями 9 и 10 статьи 1611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И.В.Ивановой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И.В.Иванова оспаривает конституционность частей 9 и 10 статьи 1611 Жилищного кодекса Российской Федерации, регламентирующих срок полномочий совета многоквартирного дома и основания его переизбрания. Как следует из представленных материалов, решением суда общей юрисдикции, с которым согласились суды вышестоящих инстанций, удовлетворено требование управляющей организации о признании частично недействительным решения, принятого общим собранием собственников в многоквартирном доме. Ответчиками по делу выступали И.В.Иванова, граждане Б., Д., К. и М. – члены совета многоквартирного дома, который стал инициатором собрания. К моменту его проведения последние не являлись 2 собственниками помещений в доме и не принимали участия в голосовании. С каждого из указанных граждан в пользу истца взысканы расходы по уплате государственной пошлины. По мнению заявительницы, оспариваемые нормы противоречат статьям 17 (часть 3), 35 (часть 2), 40 (части 1 и 2), 46 (части 1 и 2) и 120 (часть 2) Конституции Российской Федерации в той мере, в какой они не устанавливают момент возникновения и прекращения полномочий члена совета многоквартирного дома и тем самым допускают признание членами этого совета граждан, ранее избранных в его состав, но утративших право собственности на жилое помещение в данном доме до проведения общего собрания собственников и не участвовавших в собрании, а также позволяют возлагать на таких граждан ответственность за принятые собранием решения.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Ивановой Ирины Владимировны, поскольку она исходит от ненадлежащего лица.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