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Никулинского Леонида Александровича на нарушение его конституционных прав статьями 40110 и 40117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Л.А.Никулинского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Л.А.Никулинский, отбывающий уголовное наказание, утверждает, что статьи 40110 «Действия суда кассационной инстанции при поступлении кассационных жалобы, представления» и 40117 «Недопустимость внесения повторных кассационных жалобы, представления» УПК Российской Федерации противоречат статье 50 (часть 3) Конституции Российской Федерации, поскольку лишают осужденного права обращаться в суд кассационной инстанции с жалобой на приговор и последующие судебные решения, содержащей новые или ранее заявлявшиеся правовые основания для их отмены или изменения.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Никулинского Леонида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