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Барского Александра Михайловича на нарушение его конституционных прав статьями 1 и 4 Федерального закона «О внесении изменений в Федеральный закон «О несостоятельности (банкротстве)» и Кодекс Российской Федерации об административных правонарушениях»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А.М.Барского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А.М.Барский оспаривает конституционность следующих положений Федерального закона от 29 июля 2017 года № 266-ФЗ «О внесении изменений в Федеральный закон «О несостоятельности (банкротстве)» и Кодекс Российской Федерации об административных правонарушениях»: статьи 1 (фактически – ее пункта 5) в части, предусматривающей дополнение статьи 206 Федерального закона от 26 октября 2002 года № 127- ФЗ «О несостоятельности (банкротстве)» пунктом 31, устанавливающим порядок и размер выплаты арбитражному управляющему стимулирующего вознаграждения за счет денежных средств, поступивших в результате 2 привлечения контролирующего должника лица к субсидиарной ответственности; статьи 4, закрепляющей порядок вступления названного Федерального закона в силу. Как следует из представленных материалов, постановлением арбитражного апелляционного суда А.М.Барскому, исполнявшему обязанности конкурсного управляющего в деле о банкротстве хозяйственного общества, отказано в установлении стимулирующего вознаграждения, предусмотренного пунктом 31 статьи 206 Федерального закона «О несостоятельности (банкротстве)». Суд пришел к выводу, что заявитель, утвержденный конкурсным управляющим должника до даты вступления этой нормы в силу, вправе рассчитывать на получение вознаграждения в соответствии с законом, действовавшим на момент его утверждения. По мнению А.М.Барского, оспариваемые нормы противоречат статьям 37 и 123 Конституции Российской Федерации, поскольку по смыслу, придаваемому им судебной практикой, допускают дискриминацию арбитражных управляющих, утвержденных для участия в процедуре банкротства до вступления в силу Федерального закона от 29 июля 2017 года № 266-ФЗ, в вопросах вознаграждения.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Барского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