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Фазлиева Сергея Геннадьевича на нарушение его конституционных прав статьей 30 Федерального закона «О страховых пенсиях», а также статьями 27 и 28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С.Г.Фазлиева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С.Г.Фазлиев оспаривает конституционность статьи 30 «Сохранение права на досрочное назначение страховой пенсии» Федерального закона от 28 декабря 2013 года № 400-ФЗ «О страховых пенсиях», а также статей 27 «Сохранение права на досрочное назначение трудовой пенсии» и 28 «Сохранение права на досрочное назначение трудовой пенсии отдельным категориям граждан»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2 применению в целях определения размеров страховых пенсий в соответствии с Федеральным законом «О страховых пенсиях» в части, не противоречащей данному Федеральному закону). По мнению заявителя, оспариваемые законоположения противоречат статьям 1, 2, 6–8, 17–19, 30, 37, 45, 46, 48, 55 и 123 Конституции Российской Федерации, поскольку по смыслу, придаваемому им правоприменительной практикой, ставят реализацию права на досрочное назначение страховой пенсии по старости лицам, проработавшим на работах с тяжелыми условиями труда до 19 октября 1992 года, в зависимость от подтверждения постоянной занятости в течение полного рабочего дня на указанных работах, начиная с 1 января 1992, чем нарушают его право на пенсионное обеспечение.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же статьи Конституции Российской Федерации) и такая жалоба признается допустимой, в частности, если она подана в срок не позднее одного года после принятия судебного решения, которым исчерпываются все другие внутригосударственные средства судебной защиты; при этом под таким исчерпанием понимается подача кассационной жалобы в суд максимально высокой для данной категории дел инстанции (или подача надзорной жалобы – когда вступившие в законную силу судебные акты подлежат обжалованию только в надзорном порядке), если судебный акт был предметом кассационного (или в соответствующих случаях надзорного) обжалования в 3 связи с применением оспариваемого нормативного акта, а подача жалобы не привела к устранению признаков нарушения конституционных прав. Между тем судебные акты, вынесенные по гражданскому делу с участием заявителя, не подтверждают исчерпание при его разрешении всех других внутригосударственных средств судебной защиты.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Фазлиева Сергея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