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1954-О/2024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Жмылева Юрия Дмитриевича на нарушение его конституционных прав статьей 252 Гражданского кодекса Российской Федерации и абзацем вторым пункта 3 статьи 38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Ю.Д.Жмылева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Ю.Д.Жмылев оспаривает конституционность статьи 252 «Раздел имущества, находящегося в долевой собственности, и выдел из него доли» ГК Российской Федерации и абзаца второго пункта 3 статьи 38 «Раздел общего имущества супругов» Семейного кодекса Российской Федерации. Из представленных материалов следует, что решением суда общей юрисдикции, оставленным без изменения определением суда апелляционной инстанции, при разделе общего имущества супругов, брак которых был расторгнут, среди прочего, за Ю.Д.Жмылевым и его бывшей супругой признаны равные доли в праве собственности на объекты недвижимости. Суд 2 первой инстанции указал на отсутствие доводов и доказательств, исходя из которых следовало бы передать недвижимое имущество одной из сторон либо признать за ними неравные доли в праве собственности. Суд апелляционной инстанции подчеркнул, что равные доли в праве собственности правомерно признаны за сторонами, ни одна из которых не заявляла о выплате компенсации и не подтверждала свое имущественное положение.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 (часть 1), 15, 18, 19 (части 1 и 2), 46 (части 1 и 2) и 55 (часть 3) Конституции Российской Федерации, поскольку в истолковании, придаваемом им правоприменительной практикой, они позволяют при разделе общего имущества супругов в судебном порядке признавать за бывшими супругами доли в праве собственности на это имущество, несмотря на то что для свободного владения, пользования и распоряжения имуществом необходимо соглашение между участниками общей собственности, которое не достигнуто.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Жмылева Юрия Дмитриевича,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