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851-О/2024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Малинина Алексея Николаевича на нарушение его конституционных прав частью четвертой статьи 29, частями первой, третьей и пятой статьи 125, частями первой и третьей статьи 144, пунктом 7 части третьей статьи 38928 и пунктом 5 части первой статьи 40111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А.Н.Малинина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А.Н.Малинин просит признать не соответствующими статьям 2, 4 (часть 2), 17 (части 1 и 3), 18, 19 (части 1 и 2), 45 (часть 1), 46 (часть 1), 55 (часть 3) и 123 (часть 3) Конституции Российской Федерации часть четвертую статьи 29 «Полномочия суда», части первую, третью и пятую статьи 125 «Судебный порядок рассмотрения жалоб», части первую и третью статьи 144 «Порядок рассмотрения сообщения о преступлении», пункт 7 части третьей статьи 38928 «Апелляционные приговор, определение и постановление» и пункт 2 5 части первой статьи 40111 «Решения судьи суда кассационной инстанции, принимаемые им по результатам рассмотрения кассационных жалобы, представления» УПК Российской Федерации в той мере, в какой в системе действующего правового регулирования по смыслу, придаваемому правоприменительной практикой, они служат основанием: для отказа в принятии жалобы, поданной по правилам статьи 125 УПК Российской Федерации, в случае длительного (более года) невынесения законного и обоснованного решения по материалу проверки сообщения о преступлении, когда из жалобы усматривается, что обжалуемое постановление, отмененное руководителем следственного органа, ранее также отменялось им с последующим вынесением следователем аналогичного решения, притом что жалоба в порядке статьи 123 УПК Российской Федерации не подавалась; для признания невозможным обжаловать бездействие руководителей следственных органов и прокуратуры, не осуществляющих надлежащий контроль за своими подчиненными до возбуждения уголовного дела; для того, чтобы не мотивировать отказ в вынесении частных определений и постановлений.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Малинина Алексея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