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3431-О/2023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Боженко Евгения Борисовича на нарушение его конституционных прав и конституционных прав его несовершеннолетней дочери частью первой статьи 431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Е.Б.Боженко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Е.Б.Боженко, действующий в своих интересах и в интересах несовершеннолетней дочери, оспаривает конституционность части первой статьи 431 ГК Российской Федерации, закрепляющей, что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Как следует из представленных материалов, решением суда общей юрисдикции, оставленным без изменения определением суда апелляционной 2 инстанции, удовлетворены исковые требования к Е.Б.Боженко, покупателю по договору купли-продажи гаража, и его несовершеннолетней дочери, которой данный гараж впоследствии был подарен отцом, о расторжении договора купли-продажи. Суд первой инстанции отметил, что пункт договора купли-продажи, указывающий на то, что договор имеет силу акта приема- передачи, не отвечает признакам платежного документа и не принимается судом в качестве доказательства исполнения покупателем обязательства по уплате истцу денежных средств за переданное недвижимое имущество; иных доказательств исполнения обязательства по уплате денежных средств заявителем не представлено.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отказано. По мнению Е.Б.Боженко, оспариваемое положение противоречит Конституции Российской Федерации, поскольку оно по смыслу, придаваемому ему правоприменительной практикой, предоставляет продавцу право возвращать переданное покупателю имущество и возможность завладеть денежными средствами покупателя.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431 ГК Российской Федерации, устанавливающая правила толкования условий договора, направлена на выявление общей воли сторон договора в целях правильного разрешения конкретного дела судом и тем самым на реализацию возлагаемой Конституцией Российской Федерации на суд функции отправления правосудия (определения Конституционного Суда Российской Федерации от 25 февраля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Боженко Евгения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