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1493-О/2023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«Эльф Плюс» на нарушение его конституционных прав статьей 446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общества с ограниченной ответственностью «Эльф Плюс»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«Эльф Плюс» (далее также – ООО «Эльф Плюс») оспаривает конституционность статьи 446 (как в целом, так и отдельно абзаца второго ее части первой) «Имущество, на которое не может быть обращено взыскание по исполнительным документам» ГПК Российской Федерации. Как следует из представленных материалов, решением Арбитражного суда Республики Башкортостан от 28 ноября 2022 года, оставленным без изменения арбитражными судами апелляционной и кассационной инстанций (постановления от 26 января 2023 года и от 27 апреля 2023 года), ООО «Эльф 2 Плюс» отказано в удовлетворении заявления о признании незаконным бездействия судебных приставов-исполнителей. По мнению заявителя, оспариваемое законоположение противоречит Конституции Российской Федерации, ее статьям 17 (часть 3), 19 (части 1 и 2), 35 (части 1 и 3), 45, 46 (часть 1), 55 (части 2 и 3) и 123 (часть 3), поскольку распространяет действие имущественного (исполнительского) иммунитета на жилое помещение, принадлежащее гражданину-должнику и по объективным характеристикам (параметрам) значительно превышающее достаточное для удовлетворения конституционно значимой потребности в жилище.</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Между тем ООО «Эльф Плюс» не представлены документы, которые бы подтверждали исчерпание им внутригосударственных средств судебной защиты, в частности не подтверждено обращение с кассационной жалобой в 3 судебную коллегию Верховного Суда Российской Федерации в порядке, предусмотренном статьей 2911 АПК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«Эльф Плюс»,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