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Цыганкова Артема Алексеевича на нарушение его конституционных прав пунктом 2 статьи 379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А.А.Цыганкова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А.А.Цыганков оспаривает конституционность пункта 2 статьи 379 ГК Российской Федерации, закрепляющего, что гарант не вправе требовать от принципала возмещения денежных сумм, уплаченных бенефициару не в соответствии с условиями независимой гарантии или за нарушение обязательства гаранта перед бенефициаром, за исключением случаев, если соглашением гаранта с принципалом предусмотрено иное либо принципал дал согласие на платеж по гарантии. Как следует из представленных материалов, в деле о банкротстве А.А.Цыганкова постановлением арбитражного суда кассационной инстанции в 2 реестр требований его кредиторов включено требование банка по договору поручительства, заключенному в обеспечение исполнения обязательств юридического лица (принципала) перед банком, выдавшим независимые гарантии. Суд указал, что в соответствии с условиями договора между гарантом и принципалом последний обязан возместить гаранту все расходы, включая неустойку за нарушение гарантом срока исполнения обязательств перед бенефициаром и судебные расходы. Также суд подчеркнул, что действия банка не могут расцениваться в качестве злоупотребления правом и что, как отмечал банк, денежные средства ранее взысканы с поручителей решением суда общей юрисдикции. В передаче кассационной жалобы на названное постановление арбитражного суда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оспариваемое положение противоречит Конституции Российской Федерации, в частности ее статьям 8, 19, 35, 45 и 46, поскольку оно позволяет гаранту не нести ответственности в договорных отношениях.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Цыганкова Артема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