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Путило Алексея Павловича на нарушение его конституционных прав частью 5 статьи 4 Федерального закона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А.П.Путило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А.П.Путило оспаривает конституционность части 5 статьи 4 Федерального закона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Федерации», предусматривающей, что единовременная социальная выплата для приобретения или строительства жилого помещения (далее – единовременная социальная выплата) предоставляется сотруднику с учетом совместно проживающих с ним членов его семьи. 2 Как следует из представленных материалов, заявитель зарегистрировал право собственности на квартиру, приобретенную за счет единовременной социальной выплаты, рассчитанной с учетом членов его семьи, включая сына и супругу, брак с которой впоследствии расторгнут. Определением суда апелляционной инстанции, с которым согласились суды кассационной инстанции, признан недействительным договор дарения данного жилого помещения, заключенный между А.П.Путило и его матерью, а также за сыном заявителя и его бывшей супругой признаны доли в праве собственности на это помещение. По мнению А.П.Путило, оспариваемое законоположение не соответствует статьям 10, 35 (части 1 и 2) и 40 (часть 2) Конституции Российской Федерации, поскольку оно предоставляет членам семьи сотрудника, учтенным при расчете размера единовременной социальной выплаты, неограниченное право на получение в долевую собственность жилого помещения, приобретенного за счет этой выплаты и собственных средств сотрудника.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Государственные гарантии жилищных прав сотрудников, оговоренные в статье 4 Федерального закона от 30 декабря 2012 года № 283-ФЗ, обеспечивают в итоге потребность в жилище как непосредственно самих сотрудников, так и членов их семей, что согласуется с требованиями Конституции Российской Федерации об обеспечении государственной поддержки и защиты семьи, материнства, отцовства и детства (статья 7, часть 2; статья 38; статья 72, пункт ж1 части 1). Следовательно, оспариваемая норма не может расцениваться как нарушающая в обозначенном в жалобе аспекте конституционные права заявителя, в деле с участием которого суды пришли к выводу, что жилое помещение было приобретено за счет единовременной социальной выплаты, размер которой определен исходя из состава его семьи. 3 Установление же и исследование фактических обстоятельств конкретного дела не относятся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Путило Алексея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