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Андрея Олеговича на нарушение его конституционных прав пунктами 1 и 2 части первой статьи 24, пунктами 5, 10 и 11 части третьей статьи 259 Уголовно-процессуального кодекса Российской Федерации и пунктом 1, абзацем первым пункта 2 статьи 3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А.О.Никитина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А.О.Никитин просит признать пункты 1 и 2 части первой статьи 24 «Основания отказа в возбуждении уголовного дела или прекращения уголовного дела», пункты 5, 10 и 11 части третьей статьи 259 «Протокол судебного заседания» УПК Российской Федерации и пункт 1, абзац первый пункта 2 статьи 3 «Требования, предъявляемые к судье» Закона Российской Федерации от 26 июня 1992 года № 3132-I «О статусе судей в Российской Федерации» не соответствующими статьям 2, 45, 46 (часть 1), 49 (часть 1) и 123 (часть 3) Конституции Российской Федерации в той мере, в 2 какой они в системе действующего правового регулирования по смыслу, придаваемому им правоприменительной практикой, предоставляют судам право искажать протоколы судебного заседания, не прекращать уголовное дело и привлекать к уголовной ответственности лицо при отсутствии события и состава преступления, нарушать закон и совершать действия, умаляющие авторитет судебной власти при исполнении судьями своих полномочий.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А.О.Никитин, вопреки предписанию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ведет речь о нарушениях, допущенных, по его мнению, судами при рассмотрении его дела, в том числе при составлении протокола судебного заседания, о предвзятом отношении к нему со стороны судей и их действиях в интересах стороны обвинения, об игнорировании его доводов об отсутствии состава и события преступления. Тем самым заявитель фактически предлагает Конституционному Суду Российской Федерации дать оценку не нормам закона, а правоприменительным решениям по уголовному делу,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Андрея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