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Канунниковой Светланы Владимировны на нарушение ее конституционных прав частями первой и третьей статьи 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С.В.Канунниковой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С.В.Канунникова – конкурсный кредитор в деле о банкротстве гражданки Т. оспаривает конституционность частей первой и третьей статьи 115 «Наложение ареста на имущество» УПК Российской Федерации. Постановлением районного суда удовлетворено ходатайство следователя и наложен арест на имущество Т., признанной потерпевшей в уголовном деле. Принимая данное решение, суд согласился с позицией следователя о том, что реализация имущества Т. в рамках процедур банкротства может быть частью преступных действий по совершению 2 хищения принадлежащего ей имущества. С этим решением согласились вышестоящие суды, отвергнув доводы жалоб С.В.Канунниковой о том, что наложение ареста на имущество потерпевшего не предусмотрено статьей 115 УПК Российской Федерации и способствует недобросовестному уклонению должника от погашения задолженности перед кредиторами. С.В.Канунникова просит признать оспариваемые нормы не соответствующими статьям 19 (часть 1), 35 (части 2 и 3) и 46 (часть 1) Конституции Российской Федерации в той мере, в какой они допускают наложение ареста в уголовном деле на имущество признанного потерпевшим в этом деле гражданина, к которому в деле о его банкротстве применяется процедура реализации имущества. По мнению заявительницы, такое истолкование и применение оспариваемых норм противоречит декларируемым целям наложения ареста на имущество, в нарушение конституционных принципов предоставляет имуществу должника иммунитет в ущерб интересам кредиторов, не участвующих в уголовном деле в том числе в качестве подозреваемых, обвиняемых.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Канунниковой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