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Файзулиной Галины Николаевны на нарушение ее конституционных прав частью первой статьи 4016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Г.Н.Файзулиной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Кассационным определением Судебной коллегии по уголовным делам Верховного Суда Российской Федерации от 19 декабря 2023 года оставлена без удовлетворения кассационная жалоба потерпевшей по уголовному делу гражданки Г.Н.Файзулиной на приговор и последующие судебные решения. Суд пришел к выводу, что срок оспаривания состоявшихся судебных решений по основаниям, ухудшающим положение осужденного, истек 8 декабря 2023 года, а потому судебные решения должны быть оставлены без изменения. В передаче надзорной жалобы заявительницы на это решение для рассмотрения в судебном заседании Президиума Верховного Суда Российской Федерации отказано (постановление судьи этого суда от 16 февраля 2024 года). 2 В этой связи Г.Н.Файзулина просит признать не соответствующей Конституции Российской Федерации часть первую статьи 4016 «Поворот к худшему при пересмотре приговора, определения, постановления суда в кассационной инстанции» УПК Российской Федерации в той мере, в какой она исключает возможность ухудшения положения осужденного по истечении года после вступления приговора в законную силу в ситуации, когда данный срок истек не по вине потерпевшего.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Установленный статьей 4016 УПК Российской Федерации годичный срок для пересмотра в кассационном порядке судебных решений в сторону, ухудшающую положение осужденного, оправданного, лица, в отношении которого прекращено уголовное дело, является разумным и достаточным для того, чтобы участники судопроизводства могли заблаговременно подготовить жалобу или представление и обеспечить своевременность их подачи, притом что сроки вступления судебных решений в законную силу, а равно сроки изучения и рассмотрения жалоб и представлений в судах кассационной инстанции с момента их поступления установлены данным Кодексом (статьи 390 и 391, часть первая статьи 4018, части третья и четвертая статьи 40110, часть первая статьи 40113), а потому в конкретном деле могут быть определены и учтены заинтересованными лицами (определения Конституционного Суда Российской Федерации от 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Файзулиной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