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3468-О/2023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«РСК» на нарушение его конституционных прав частями 2, 3 и 4 статьи 98 Федерального закона «О контрактной системе в сфере закупок товаров, работ, услуг для обеспечения государственных и муниципальных нужд»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общества с ограниченной ответственностью «РСК»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«РСК» (далее также – общество) оспаривает конституционность частей 2, 3 и 4 статьи 98 Федерального закона от 5 апреля 2013 года № 44-ФЗ «О контрактной системе в сфере закупок товаров, работ, услуг для обеспечения государственных и муниципальных нужд», регламентирующих проведение аудита в сфере закупок. Как следует из представленных материалов, решением арбитражного суда, с которым согласились суды вышестоящих инстанций, удовлетворен иск муниципального учреждения к заявителю об уменьшении цены 2 контракта и взыскании денежных средств. Суд апелляционной инстанции указал, что в результате проведенной контрольно-ревизионным отделом муниципального казначейства проверки финансово-хозяйственной деятельности учреждения было установлено нарушение, выразившееся в принятии указанным учреждением не соответствовавшего условиям заключенного контракта результата работ, выполненных обществом, что подтверждено соответствующим актом. По мнению заявителя, оспариваемые нормы противоречат статьям 17 (часть 3), 18, 19 (часть 1) и 46 (часть 1) Конституции Российской Федерации, поскольку по смыслу, придаваемому им правоприменительной практикой, они позволяют освобождать муниципального заказчика от доказывания факта причиненного ущерба, ссылаясь на акт проверки органа муниципального контроля.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Оспариваемые положения Федерального закона «О контрактной системе в сфере закупок товаров, работ, услуг для обеспечения государственных и муниципальных нужд» направлены на обеспечение эффективного использования средств бюджетов и внебюджетных источников финансирования, участия физических и юридических лиц в осуществлении закупок товаров, работ, услуг для обеспечения государственных или муниципальных нужд на условиях добросовестной конкуренции и предотвращение злоупотреблений. Данные нормы не являлись основанием удовлетворения иска о снижении цены товара и не могут рассматриваться в качестве нарушающих в указанном в жалобе аспекте конституционные права заявителя, в деле с участием которого суды исходили из того, что акт контрольно-ревизионного отдела муниципального казначейства подлежал оценке наряду с другими имеющимися в деле доказательствами, и пришли к выводу о том, что общество уклонилось от представления доказательств, 3 подтверждающих соответствие результата работ техническим требованиям, предусмотренным контрактом. Установление же и исследование фактических обстоятельств конкретного дела, оценка доказательств, послуживших основанием для применения в нем тех или иных норм права, не относятся к компетенции Конституционного Суда Российской Федерации, закрепленной в статье 125 Конституции Российской Федерации и статье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«РСК»,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