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Калимуллина Роберта Раисовича, Павлова Дмитрия Владимировича и Павловой Валентины Ивановны на нарушение их конституционных прав статьей 59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Р.Р.Калимуллина, Д.В.Павлова и В.И.Павловой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Р.Р.Калимуллин, Д.В.Павлов и В.И.Павлова оспаривают конституционность статьи 59 Налогового кодекса Российской Федерации (в редакции, действовавшей до вступления в силу Федерального закона от 14 июля 2022 года № 263-ФЗ), регулирующей признание недоимки и задолженности по пеням и штрафам безнадежными к взысканию и их списание. Как следует из представленных материалов, вступившими в законную силу актами арбитражных судов удовлетворено исковое заявление налогового органа о привлечении заявителей к субсидиарной ответственности по обязательствам общества с ограниченной 2 ответственностью как контролирующих его лиц. При этом суды отклонили довод заявителей о том, что взыскиваемая с них сумма является суммой налоговой задолженности налогоплательщика, которая была признана безнадежной к взысканию. По мнению заявителей, оспариваемое законоположение во взаимосвязи с положениями статей 15, 1064 и 1080 Гражданского кодекса Российской Федерации об убытках и ответственности за причинение вреда противоречит статьям 15 (часть 3) и 19 (часть 1) Конституции Российской Федерации, поскольку, устанавливая порядок признания задолженности безнадежной к взысканию и не предусматривая порядок ее восстановления, оно допускает взыскание с контролирующих налогоплательщика лиц налоговой задолженности, списанной в установленном законом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статья 59 Налогового кодекса Российской Федерации, определяющая основания признания налоговыми и таможенными органами недоимки и задолженности по пеням и штрафам безнадежными к взысканию и их списание с налогоплательщика, в том числе предусматривает как случаи, когда недоимка, задолженность по пеням и штрафам признаются безнадежными к взысканию (пункт 1), так и случаи восстановления такой задолженности (пункт 11). Указанное законоположение, регулирующее исключительно вопросы порядка признания налоговой задолженности безнадежной к взысканию с налогоплательщика и ее списания, не определяет порядок привлечения контролирующих лиц налогоплательщика к субсидиарной ответственности, а также размер такой ответственности и, таким образом, как само по себе, так и во взаимосвязи с иными положениями законодательства не может рассматриваться как нарушающее конституционные права заявителей в указанном в жалобе аспекте. 3 Проверка же обоснованности правоприменительных решений, в том числе в части определения размера субсидиарной ответственности контролирующих налогоплательщика лиц,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Калимуллина Роберта Раисовича, Павлова Дмитрия Владимировича и Павловой Валентины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