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2508-О/2024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Осламова Вячеслава Сергеевича на нарушение его конституционных прав пунктом 4 части первой статьи 23 Гражданского процессуального кодекса Российской Федерации и подпунктом 6 пункта 1 статьи 3 Федерального закона «О мировых судьях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В.С.Осламова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В.С.Осламов оспаривает конституционность пункта 4 части первой статьи 23 ГПК Российской Федерации, согласно которому мировой судья рассматривает в качестве суда первой инстанции дела по имущественным спорам, за исключением дел о наследовании имущества и дел, возникающих из отношений по созданию и использованию результатов интеллектуальной деятельности, при цене иска, не превышающей пятидесяти тысяч рублей, а также подпункта 6 пункта 1 статьи 3 Федерального закона от 17 декабря 1998 года № 188-ФЗ «О мировых судьях в Российской Федерации», закрепляющего аналогичное правило. 2 Как следует из представленных материалов, определением районного суда было оставлено без движения исковое заявление В.С.Осламова к Российской Федерации в лице Федеральной службы судебных приставов о взыскании убытков в размере 14 718,35 рублей. В связи с неустранением заявителем в установленный судом срок недостатков, послуживших основанием для оставления искового заявления без движения, исковое заявление возвращено. При этом в определении о возвращении искового заявления суд также указал на нарушение истцом правил подсудности. Суды апелляционной и кассационной инстанций, приняв во внимание размер заявленных требований, согласились с указанным выводом, разъяснив истцу его право на обращение к мировому судье по месту нахождения территориального органа Федеральной службы судебных приставов. Определением Верховного Суда Российской Федерации, с которым согласился заместитель Председателя этого суда, В.С.Осламову отказано в передаче его кассационной жалобы для рассмотрения в судебном заседании Судебной коллегии по гражданским делам Верховного Суда Российской Федерации. По мнению заявителя, оспариваемое правило подсудности противоречит статьям 19, 45–47 и 53 Конституции Российской Федерации в той мере, в какой служит основанием для произвольного отнесения дел по спорам о возмещении причиненных решениями, действиями (бездействием) должностного лица службы судебных приставов убытков, размер которых не превышает пятидесяти тысяч рублей, – притом что при рассмотрении таких дел имеется необходимость оценки законности указанных решений и действий (бездействия) – к компетенции мировых судей, в результате чего становится возможным изъятие данных дел из исключительной подсудности районного суда того судебного района, на территории которого исполняет свои обязанности соответствующее должностное лицо.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Оспариваемые нормы не предполагают возможности их произвольного применения и не могут расцениваться в качестве нарушающих конституционные права В.С.Осламова, не лишенного возможности обратиться в суд в соответствии с подсудностью, определенной судами в его деле исходя из характера и размера его требования, притом что основанием для возвращения его искового заявления, как следует из представленных материалов, послужили также иные недостатки, в установленный судом срок не устраненные. Проверка же обоснованности выводов суда о подсудности конкретного дела к компетенции Конституционного Суда Российской Федерации не относится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Осламова Вячеслава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