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Стефановича Владимира Архиповича на нарушение его конституционных прав пунктом «г» статьи 18 Закона Российской Федерации «О гражданстве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В.А.Стефановича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В.А.Стефанович оспаривает конституционность пункта «г» статьи 18 Закона Российской Федерации от 28 ноября 1991 года № 1948-I «О гражданстве Российской Федерации», согласно которому в порядке регистрации гражданство Российской Федерации приобретают граждане бывшего СССР, проживающие на территориях государств, входящих в состав бывшего СССР, а также прибывшие для проживания на территорию Российской Федерации после 6 февраля 1992 года, если они до 31 декабря 2000 года заявят о своем желании приобрести гражданство Российской Федерации, и который утратил силу с 1 июля 2002 года. 2 Как следует из представленных материалов, постановлением суда, с которым согласились суды вышестоящих инстанций, отказано в принятии к рассмотрению жалобы В.А.Стефановича, поданной в порядке статьи 125 УПК Российской Федерации, на действия (бездействие) должностных лиц, связанные в том числе с рассмотрением его заявления о преступлении, выразившемся в лишении его гражданства Российской Федерации, которое, как указывал В.А.Стефанович, он приобрел по рождению. По мнению заявителя, оспариваемое законоположение в той мере, в какой оно допускает свое применение к гражданам Российской Федерации, приобретшим гражданство по рождению, не соответствует статьям 6, 15 (части 1, 2 и 4), 19 (части 1 и 2), 21 (часть 1), 35 (части 1–3), 45, 54, 55 и 56 (часть 3) Конституции Российской Федерации, Постановлению Конституционного Суда Российской Федерации от 16 мая 1996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Стефановича Владимира Архиповича,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