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2149-О/2023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Купарева Сергея Ивановича на нарушение его конституционных прав Федеральным законом «Об органах принудительного исполнения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С.И.Купарева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С.И.Купарев оспаривает конституционность Федерального закона от 21 июля 1997 года № 118-ФЗ «Об органах принудительного исполнения Российской Федерации». Из представленных материалов следует, что определением суда, оставленным без изменения судом апелляционной инстанции, было возвращено административное исковое заявление С.И.Купарева к судебному приставу-исполнителю, в котором он просил признать незаконными и подлежащими отмене исполнительные производства и постановление об обращении взыскания на денежные средства. Определением суда 2 кассационной инстанции от 19 апреля 2023 года была принята к рассмотрению кассационная жалоба заявителя на данные судебные акты. Сведений о дальнейшем движении данного дела заявителем не представлено. По мнению заявителя, при принятии Федерального закона «Об органах принудительного исполнения Российской Федерации» не были соблюдены срок одобрения данного Федерального закона Советом Федерации и в связи с этим – срок его подписания и обнародования Президентом Российской Федерации, а потому данный Федеральный закон не соответствует Конституции Российской Федерации, в частности ее статьям 105 (часть 4) и 107 (часть 2), и не подлежит применению.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Купарева Сергея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