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3194-О/2023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Каськова Олега Юрьевича на нарушение его конституционных прав статьей 88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О.Ю.Каськова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О.Ю.Каськов оспаривает конституционность статьи 88 Трудового кодекса Российской Федерации, устанавливающей правила передачи персональных данных работника. По мнению заявителя, оспариваемая норма не соответствует статьям 18, 24 (часть 1), 46 (часть 1) и 751 Конституции Российской Федерации, поскольку лишает работника возможности ограничивать работодателя в получении информации о состоянии его здоровья с помощью применения прибора для измерения температуры тела, допуская проведение такого измерения без согласия работника.</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2 В силу статьи 125 (пункт «а» части 4) Конституции Российской Федерации, пункта 3 части первой статьи 3, статей 96 и 97 Федерального конституционного закона «О Конституционном Суде Российской Федерации» гражданин вправе обратиться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Каськова Олега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