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«Снабженец-2» на нарушение его конституционных прав взаимосвязанными положениями пункта 1 статьи 10 и статей 4501 и 715 Гражданского кодекса Российской Федерации, а также части 9 статьи 95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«Снабженец-2»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«Снабженец-2» (далее также – ООО «Снабженец-2») оспаривает конституционность следующих взаимосвязанных нормативных положений: пункта 1 статьи 10 «Пределы осуществления гражданских прав», статей 4501 «Отказ от договора (исполнения договора) или от осуществления прав по договору» и 715 «Права заказчика во время выполнения работы подрядчиком» ГК Российской Федерации; 2 части 9 статьи 95 «Изменение, расторжение контракта»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 Из представленных материалов следует, что постановлением арбитражного суда апелляционной инстанции, с которым согласились суды вышестоящих инстанций, заявителю отказано в признании недействительным одностороннего отказа заказчика от исполнения государственного контракта. Суды, исходя из неоднократного нарушения ООО «Снабженец-2» предусмотренных контрактом сроков, указали на правомерность одностороннего отказа, возможность совершения которого предусмотрена условиями контракта. По мнению заявителя, оспариваемые нормы противоречат статьям 8 (часть 1), 15, 17 (часть 3), 19 (части 1 и 2), 34, 35 (части 1 и 2), 45 (часть 1), 46 (часть 1) и 55 (части 2 и 3) Конституции Российской Федерации в той мере, в какой в силу неопределенности их нормативного содержания по смыслу, придаваемому правоприменительной практикой, они позволяют заказчику в одностороннем порядке отказаться от исполнения государственного контракта при нарушении исполнителем промежуточных сроков его исполнения, притом что оказанные услуги соответствуют условиям данного контракта, а заказчик не доказал, что исполнитель не сможет исполнить контракт в установленные сроки.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«Снабженец-2»,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