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Хахулина Игоря Викторовича на нарушение его конституционных прав главой 471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И.В.Хахулина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И.В.Хахулин, осужденный и отбывающий наказание, утверждает, что глава 471 «Производство в суде кассационной инстанции» УПК Российской Федерации противоречит статьям 1, 2, 4 (часть 2), 17–19, 23 (часть 1), 45, 46 (части 1 и 2), 50 (части 2 и 3), 52, 55 (часть 3), 71 (пункт «о»), 76 (части 1 и 2), 118 и 120 (часть 1) Конституции Российской Федерации, поскольку позволяет возвращать без рассмотрения кассационные жалобы, поданные по новым правовым основаниям.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Хахулина Игоря Викторовича,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