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Хазипова Габита Сагитовича на нарушение его конституционных прав применением в его деле статьи 18 Закона Российской Федерации «О государственных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Г.С.Хазипова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Г.С.Хазипов оспаривает конституционность применения в его деле пенсионным органом и судами общей юрисдикции статьи 18 Закона Российской Федерации от 20 ноября 1990 года № 340-I «О государственных пенсиях в Российской Федерации» (утратил силу с 1 января 2002 года в связи с вступлением в действие Федерального закона от 17 декабря 2001 года № 173-ФЗ «О трудовых пенсиях в Российской Федерации»), а фактически ее части первой, устанавливавшей максимальный размер пенсии при общем трудовом стаже, равном требуемому для назначения полной пенсии, на уровне трех минимальных размеров пенсии (часть первая статьи 17 данного Закона), а пенсии, назначенной в связи с 2 подземной работой, работой с вредными условиями труда и в горячих цехах (пункт «а» статьи 12 данного Закона), – трех с половиной размеров. По мнению заявителя, применение в его деле пенсионным органом и судами общей юрисдикции положений статьи 18 Закона Российской Федерации «О государственных пенсиях в Российской Федерации» позволяет ограничить размер назначенной ему в июне 2001 года пенсии по старости тремя минимальными размерами пенсии, что не соответствует статье 39 (части 1 и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представленных материалов, Г.С.Хазипов выражает несогласие с решениями правоприменительных органов (июнь 2001 года) об установлении размера его пенсии по старости с применением статьи 18 Закона Российской Федерации «О государственных пенсиях в Российской Федерации», однако выбор нормы, подлежащей применению в конкретном деле заявителя с учетом его фактических обстоятельств, не входит в полномочия Конституционного Суда Российской Федерации, определенные в статье 125 Конституции Российской Федерации и статье 3 Федерального конституционного закона «О Конституционном Суде Российской Федерации». Кроме того, Закон Российской Федерации «О государственных пенсиях в Российской Федерации» утратил силу на территории Российской Федерации с 1 января 2002 года в связи с принятием Федерального закона «О трудовых пенсиях в Российской Федерации», который с 1 января 2015 года также не применяется (за исключением отдельных его норм), т.е. задолго до обращения заявителя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Хазипова Габита Сагитовича, поскольку разрешение поставленного в ней вопроса Конституционному Суду Российской Федерации не подведомственно и поскольку законоположение, конституционность которого оспаривается, утратило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