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«ИРЗ-Ринкос» на нарушение его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«ИРЗ-Ринкос»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«ИРЗ-Ринкос» (далее также – ООО «ИРЗ-Ринкос») оспаривает конституционность части второй статьи 61 «Основания для освобождения от доказывания» ГПК Российской Федерации. Как следует из представленных материалов, апелляционным определением суда общей юрисдикции, оставленным судом кассационной инстанции без изменения, частично удовлетворены требования дочери погибшего работника ООО «ИРЗ-Ринкос» о взыскании с данного общества компенсации морального вреда и расходов на погребение. Суды среди 2 прочего исходили из того, что факт несчастного случая, связанного с производством и повлекшего смерть работника, установлен вступившим в законную силу судебным актом по ранее рассмотренному административному делу с участием ООО «ИРЗ-Ринкос», в котором им оспаривались заключение государственного инспектора труда о несчастном случае на производстве и его предписание.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ООО «ИРЗ-Ринкос», оспариваемое законоположение противоречит Конституции Российской Федерации, поскольку позволяет считать установленным по гражданскому делу факт смерти работника в результате несчастного случая на производстве на основании судебного решения, принятого в порядке административного судопроизводства.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закрепляет,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 как призванная обеспечить в условиях действия принципа состязательности законность выносимых судом постановлений, во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не предполагает ее произвольного применения и не может расцениваться в качестве нарушающей конституционные права заявителя. 3 Разрешение же вопросов о том, имеют ли те или иные обстоятельства значение для принятия судебного постановления, а также обладают ли они свойством преюдициальности, связано с исследованием фактических обстоятельств конкретного дела, является прерогативой судов общей юрисдикции и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«ИРЗ-Ринкос»,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