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«Аксаковское подворье» на нарушение его конституционных прав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«Аксаковское подворье»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«Аксаковское подворье» (далее также – ООО «Аксаковское подворье») оспаривает конституционность части 2 статьи 69 «Основания освобождения от доказывания»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ООО «Аксаковское подворье» отказано в удовлетворении исковых требований к юридическому лицу о признании расторжения договора лизинга незаконным. 2 По мнению заявителя, оспариваемое законоположение по смыслу, придаваемому ему в системе действующего правового регулирования сложившейся правоприменительной практикой, противоречит статьям 46 (часть 1), 55 (часть 3), 56 (часть 3), 118 (часть 2), 120 (часть 1) и 123 (часть 3) Конституции Российской Федерации, поскольку позволяет арбитражному суду не рассматривать заявленные исковые требования и их обоснование, ссылаясь на обстоятельства, установленные по делам, в рамках которых рассматривались другие исковые требования, заявленные по иным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69 АПК Российской Федерации, закрепляющая преюдициальное значение обстоятельств, установленных вступившим в законную силу судебным актом арбитражного суда по ранее рассмотренному делу, при рассмотрении арбитражным судом другого дела с участием тех же лиц, конкретизирует общие положения арбитражного процессуального законодательства об обязательности вступивших в законную силу судебных актов и служит гарантией обеспечения в условиях действия принципа состязательности законности выносимых судом актов. При этом в системе действующего правового регулирования предусмотренное частью 2 статьи 69 АПК Российской Федерации основание освобождения от доказывания во взаимосвязи с положениями части 1 статьи 64 и части 4 статьи 170 того же Кодекса означает, что только фактические обстоятельства (факты),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 Таким образом, часть 2 статьи 69 АПК Российской Федерации не может расцениваться как нарушающая конституционные права заявителя. 3 Установление же оснований для применения оспариваемой нормы в конкретном деле и проверка обоснованности выводов суда не входят в компетенцию Конституционного Суда Российской Федерации, которая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«Аксаковское подворье»,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