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2291-О/2023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Смолокурова Алексея Борисовича на нарушение его конституционных прав статьей 1069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А.Б.Смолокурова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А.Б.Смолокуров оспаривает конституционность статьи 1069 ГК Российской Федерации, в силу которой вред, причиненный гражданину или юридическому лицу в результате незаконных действий (бездействия) государственных органов, органов местного самоуправления либо должностных лиц этих органов, в том числе в результате издания не соответствующего закону или иному правовому акту акта государственного органа или органа местного самоуправления, подлежит возмещению; вред возмещается за счет соответственно казны Российской Федерации, казны субъекта Российской Федерации или казны муниципального образования. 2 Апелляционным определением, оставленным без изменения кассационным судом общей юрисдикции, отказано в удовлетворении иска А.Б.Смолокурова (взыскателя в исполнительном производстве) о признании незаконными действий (бездействия) судебного пристава-исполнителя и о возмещении убытков. В обоснование иска заявитель ссылался на незаконное перечисление ему как залоговому кредитору судебным приставом- исполнителем не всей вырученной от продажи заложенного имущества денежной суммы. Суды отметили, что судебный пристав-исполнитель потребовал от другого взыскателя возврата ошибочно переведенных ему денежных средств, вырученных от продажи заложенного имущества, и им предпринимаются иные меры по исполнению требований А.Б.Смолокурова, а потому возможность их исполнения безвозвратно не утрачена. Определением судьи Верховного Суда Российской Федерации отказано в передаче кассационной жалобы на данные судебные постановления представителя заявителя для рассмотрения в судебном заседании суда кассационной инстанции. По мнению А.Б.Смолокурова, оспариваемое положение не соответствует статьям 19 (части 1 и 2), 40, 46 (часть 1) и 55 Конституции Российской Федерации в той мере, в какой оно не позволяет гражданину взыскать убытки, причиненные ему Федеральной службой судебных приставов.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Смолокурова Алексея Борисовича,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