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Киреева Павла Александровича на нарушение его конституционных прав статьями 1–5 Федерального закона «О государственном языке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П.А.Киреева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П.А.Киреев, осужденный вступившим в законную силу приговором суда за совершение преступления, предусмотренного частью третьей статьи 264 «Нарушение правил дорожного движения и эксплуатации транспортных средств» УК Российской Федерации, оспаривает конституционность статей 1 «Русский язык как государственный язык Российской Федерации», 2 «Законодательство Российской Федерации о государственном языке Российской Федерации», 3 «Сферы использования государственного языка Российской Федерации», 4 «Защита и поддержка государственного языка Российской Федерации» и 5 «Обеспечение права 2 граждан Российской Федерации на пользование государственным языком Российской Федерации» Федерального закона от 1 июня 2005 года № 53-ФЗ «О государственном языке Российской Федерации». Ссылаясь на принятые по его уголовному делу акты, ответы государственных органов на его обращения и ряд определений Конституционного Суда Российской Федерации, вынесенных по его жалобам, заявитель просит признать оспариваемые законоположения не соответствующими статьям 18, 21, 55 и 120 Конституции Российской Федерации в той мере, в какой они позволяют судам требовать от гражданина формулировать свои требования и заявления в соответствии с нормами русского языка, зафиксированными в нормативных словарях, справочниках и грамматиках.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Киреева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