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2483-О/2023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«Эврика» на нарушение его конституционных прав подпунктом «а» пункта 37, а также пунктами 47, 50 и 51 Положения о государственном регулировании цен на продукцию, поставляемую по государственному оборонному заказу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«Эврика»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«Эврика» (далее также – общество) оспаривает конституционность подпункта «а» пункта 37, а также пунктов 47, 50 и 51 Положения о государственном регулировании цен на продукцию, поставляемую по государственному оборонному заказу (утверждено Постановлением Правительства Российской Федерации от 2 декабря 2017 года № 1465), закрепляющих, в частности, требования о предоставлении проекта протокола согласования цены (прогнозной цены) единицы продукции, планируемой к поставке единственным поставщиком, по форме, утвержденной приказом ФАС России от 16 декабря 2022 года № 995/22 (которая 2 предусматривает согласование такого проекта с отраслевым органом (если представляется предложение о прогнозной цене), а также с государственным заказчиком при представлении предложений о цене (прогнозной цене) продукции, сформированных с использованием методов определения цены, установленных данным Положением), а также устанавливающих порядок и условия перевода в фиксированную цену других видов цен на продукцию, поставляемую по государственному оборонному заказу. Как следует из представленных материалов, решением арбитражного суда, с которым согласились суды вышестоящих инстанций, отказано в удовлетворении заявления общества к заказчику по государственному оборонному заказу об обязании согласовать фиксированную цену работ, произвести их приемку и оплату. Суды, отметив, что сторонами контракта согласована стоимость работ, а требования заявителя фактически направлены на изменение цены контракта в одностороннем порядке, пришли к выводу о необоснованности иска. По мнению заявителя, оспариваемые положения противоречат Конституции Российской Федерации, в том числе ее статьям 8 (часть 1), 34 (часть 2) и 55 (часть 3), поскольку позволяют заказчику в одностороннем порядке устанавливать выгодную ему цену контракта, допуская произвольное уменьшение заказчиком фактически произведенных исполнителем затрат.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«Эврика»,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