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Липской Марии Васильевны на нарушение ее конституционных прав статьей 80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М.В.Липской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М.В.Липская оспаривает конституционность статьи 80 Трудового кодекса Российской Федерации, а фактически ее следующих положений: части первой, согласно которой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данным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части четвертой, закрепляющей правило о том, что до истечения срока предупреждения об увольнении работник имеет право в любое время 2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данным Кодексом и иными федеральными законами не может быть отказано в заключении трудового договора. По мнению заявительницы, оспариваемые нормы противоречат Конституции Российской Федерации, поскольку допускают возможность принятия работодателем заявления работника об увольнении по собственному желанию без разъяснения ему последствий подачи заявления, информирования о наличии у него права отозвать это заявление и о сроках реализации такого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Липской Марии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