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Плетневой Светланы Викторовны на нарушение ее конституционных прав частями первой и третьей статьи 79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С.В.Плетневой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С.В.Плетнева оспаривает конституционность положений частей первой и третьей статьи 79 Трудового кодекса Российской Федерации, согласно которым срочный трудовой договор прекращается с истечением срока его действия;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увольнения, за исключением случаев, когда истекает срок действия срочного трудового договора, заключенного на время исполнения обязанностей отсутствующего работника; трудовой договор, заключенный на время исполнения 2 обязанностей отсутствующего работника, прекращается с выходом этого работника на работу. По мнению заявительницы, оспариваемые нормы, примененные в ее деле судом, противоречат статьям 17 (часть 1) и 37 (часть 1) Конституции Российской Федерации, поскольку позволяют работодателю увольнять работника, замещавшего должность временно отсутствующего работника, в день, предшествующий выходу последнего на работу.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Прекращение трудового договора в связи с истечением срока его действия (часть первая статьи 79 Трудового кодекса Российской Федерации) соответствует общеправовому принципу стабильности договора. Работник, давая согласие на заключение трудового договора в предусмотренных законом случаях на определенный срок, знает о его прекращении по истечении заранее оговоренного периода, в том числе – при заключении срочного трудового договора на время исполнения обязанностей отсутствующего работника – в связи с выходом на работу работника, за которым в соответствии с действующим законодательством сохраняется место работы (должность) (часть третья названной статьи). Такое правовое регулирование распространяется на всех лиц, заключивших срочный трудовой договор, и не может рассматриваться как нарушающее права заявительницы с учетом того, что днем увольнения считается последний день работы (часть третья статьи 841 Трудового кодекса Российской Федерации), который по буквальному смыслу действующего правового регулирования не может совпадать с первым днем работы приступившего к исполнению трудовых обязанностей отсутствовавшего работника, поскольку в противном случае допускалось бы замещение одной должности одновременно двумя работниками. Разрешение же вопроса об установлении в законодательстве дня увольнения работника, замещавшего должность временно отсутствующего 3 работника, совпадающего с датой фактического выхода последнего на работу, на чем, как следует из жалобы, настаивает С.В.Плетнева,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Плетневой Светланы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