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Беловой Татьяны Дмитриевны на нарушение ее конституционных прав рядом положений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Т.Д.Беловой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Т.Д.Белова оспаривает конституционность статей 307 «Понятие обязательства», 309 «Общие положения», 310 «Недопустимость одностороннего отказа от исполнения обязательства» и подпункта 1 пункта 2 статьи 450 «Основания изменения и расторжения договора» ГК Российской Федерации, а также статей 88 «Судебные расходы», 89 «Льготы по уплате государственной пошлины», 90 «Основания и порядок освобождения от уплаты государственной пошлины, уменьшения ее размера, предоставления отсрочки или рассрочки уплаты государственной пошлины», 91 «Цена иска», 92 «Доплата государственной пошлины», 93 «Основания и порядок возврата 2 или зачета государственной пошлины», 94 «Издержки, связанные с рассмотрением дела», 95 «Денежные суммы, подлежащие выплате свидетелям, экспертам, специалистам и переводчикам», 96 «Внесение сторонами денежных сумм, подлежащих выплате свидетелям, экспертам и специалистам», 97 «Выплата денежных сумм, причитающихся свидетелям и переводчикам», 98 «Распределение судебных расходов между сторонами», 99 «Взыскание компенсации за потерю времени» и 100 «Возмещение расходов на оплату услуг представителя» ГПК Российской Федерации. Решением суда общей юрисдикции, оставленным без изменения судами вышестоящих инстанций, отказано в удовлетворении исковых требований Т.Д.Беловой о расторжении договора и о взыскании денежных средств с иностранной компании.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По мнению заявительницы, оспариваемые нормы не соответствуют статьям 17 (часть 3), 18, 19 (часть 1), 46 (часть 1), 47 (часть 1) и 55 (часть 3) Конституции Российской Федерации, поскольку по смыслу, придаваемому им правоприменительной практикой, они позволяют судам произвольно, вопреки пункту 1 статьи 1102 «Обязанность возвратить неосновательное обогащение» ГК Российской Федерации, отказывать в удовлетворении требований потребителя о взыскании денежных средств с иностранной компании, не исполнившей свои обязательства по договору оказания услуг и зарегистрированной в недружественном государстве.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позиции Т.Д.Белова приводит доводы о необоснованности отказа в удовлетворении ее иска на основе оспариваемых положений и о необходимости его удовлетворения с учетом пункта 1 статьи 1102 ГК Российской Федерации, тем самым, формально оспаривая конституционность перечисленных в жалобе норм права, она фактически 3 просит установить процессуальные нарушения, допущенные, по ее мнению, судами при рассмотрении гражданского дела с ее участием. Между тем такая проверка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Беловой Татьяны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