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1664-О/2023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июня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Кузнецова Михаила Ивановича на нарушение его конституционных прав пунктом 42 Правил предоставления коммунальных услуг собственникам и пользователям помещений в многоквартирных домах и жилых домов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гражданина М.И.Кузнецова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Суд отказал гражданину М.И.Кузнецову – нанимателю комнаты в коммунальной квартире в удовлетворении иска к хозяйственному обществу о взыскании имевшей место, по мнению истца, переплаты за потребление электроэнергии в результате применения повышающего коэффициента при истечении межпроверочного интервала для проверки соответствующего прибора учета. М.И.Кузнецов оспаривает конституционность пункта 42 Правил предоставления коммунальных услуг собственникам и пользователям помещений в многоквартирных домах и жилых домов (утверждены 2 Постановлением Правительства Российской Федерации от 6 мая 2011 года № 354), фактически же – его положения о том, что при отсутствии индивидуального или общего (квартирного) прибора учета электрической энергии и в случае наличия обязанности установки такого прибора размер платы за коммунальную услугу по электроснабжению, предоставленную потребителю в жилом помещении, рассчитывается исходя из норматива потребления коммунальной услуги по электроснабжению с применением повышающего коэффициента. По мнению заявителя, оспариваемое положение противоречит статье 132 Конституции Российской Федерации, поскольку по смыслу, придаваемому ему правоприменительной практикой, позволяет производить расчет размера платы за электроснабжение исходя из норматива потребления коммунальной услуги с применением повышающего коэффициента, не используя показания прибора учета электроэнергии, установленного собственником в комнате нанимателя.</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Положение пункта 42 Правил предоставления коммунальных услуг собственникам и пользователям помещений в многоквартирных домах и жилых домов принято в развитие части 1 статьи 157 Жилищного кодекса Российской Федерации, устанавливающей общие принципы определения объема потребляемых коммунальных услуг для исчисления размера платы за них, и направлено на поддержание баланса прав и интересов всех участников жилищных правоотношений при потреблении коммунальных услуг. К числу таких участников относится и наниматель помещения в многоквартирном доме, обязанный в целях учета потребленных коммунальных услуг использовать приборы, соответствующие требованиям законодательства Российской Федерации об обеспечении единства измерений и прошедшие поверку, а также обязанный обеспечивать проведение поверок приборов учета в сроки, установленные технической документацией на прибор 3 (подпункты «г», «д» пункта 34 указанных Правил). Тем самым данное положение не может расцениваться как нарушающее в отмеченном в жалобе аспекте конституционные права заявителя.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Кузнецова Михаила Ивановича,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