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3454-О/2023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Можаевой Татьяны Михайловны на нарушение ее конституционных прав пунктом 1 статьи 1102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Т.М.Можаевой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Т.М.Можаева оспаривает конституционность пункта 1 (в жалобе ошибочно названного частью) статьи 1102 ГК Российской Федерации, закрепляющего, что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данного Кодекса. Как следует из представленных материалов, Т.М.Можаевой отказано в удовлетворении требований о взыскании неосновательного обогащения; 2 суды исходили из того, что она уплатила денежные средства во исполнение обязательства, принятого на себя на основании нотариально удостоверенной сделки, которая ею не оспорена и недействительной не признана. По мнению заявительницы, оспариваемая норма противоречит статьям 35 (часть 1) и 46 (часть 1) Конституции Российской Федерации в той мере, в какой по смыслу, придаваемому ей правоприменительной практикой, она позволяет отказывать в возврате неосновательного обогащения в силу наличия сделки, не проверяя ее законности и обстоятельств, при которых она была совершена.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1102 ГК Российской Федерации, закрепляющий правовые последствия неосновательного обогащения, призван обеспечить защиту и восстановление имущественных прав участников гражданского оборота, а также соблюдение справедливого баланса их прав и законных интересов (определения Конституционного Суда Российской Федерации от 29 сентября 2020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Можаевой Татьяны Михайловны,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