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Бондаренко Виктора Сергеевича на нарушение его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В.С.Бондаренко оспаривает конституционность части первой статьи 67 «Оценка доказательств» ГПК Российской Федерации. Из представленных материалов следует, что решением мирового судьи, оставленным без изменения судом апелляционной инстанции и кассационным судом общей юрисдикции, В.С.Бондаренко отказано в удовлетворении исковых требований к организации о взыскании денежных средств по договору аренды жилого помещения. В связи с этим заявитель просит признать часть первую статьи 67 ГПК Российской Федерации, как позволяющую судье оценивать доказательства 2 по своему внутреннему убеждению, противоречащей Конституции Российской Федерации, в том числе ее статьям 17 (часть 1) и пункту 1 статьи 6 Конвенции о защите прав человека и основных свобод, а также отменить принятые по его делу судебные постановления с передачей этого дела на новое рассмотрение в соответствующий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часть первая статьи 67 ГПК Российской Федерации, рассматриваемая во взаимосвязи с иными положениями этого Кодекса, не может расцениваться как нарушающая конституционные права В.С.Бондаренко в обозначенном им аспекте. Из жалобы следует, что заявитель, оспаривая конституционность названной нормы, выражает несогласие с выводами суда, касающимися 3 установления и оценки фактических обстоятельств его дела. Однако исследование и оценка таких обстоятельств, установление оснований для выбора и применения норм права в конкретном деле, равно как рассмотрение вопросов, не связанных с проверкой нормативного акта, к полномочиям Конституционного Суда Российской Федерации, закрепленным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Бондаренко Виктора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