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1741-О/2024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Бельского Алексея Алексеевича на нарушение его конституционных прав частью второй статьи 40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А.А.Бельского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А.А.Бельский, который уведомлялся Секретариатом Конституционного Суда Российской Федерации о том, что поданные им жалобы не соответствуют требованиям, предъявляемым Федеральным конституционным законом от 21 июля 1994 года № 1-ФКЗ «О Конституционном Суде Российской Федерации» к обращениям такого вида, оспаривает конституционность части второй статьи 40 «Рассмотрение обращений Секретариатом Конституционного Суда Российской Федерации» названного Федерального конституционного закона. 2 По мнению заявителя, оспариваемое законоположение не соответствует Конституции Российской Федерации, поскольку наделяет Секретариат Конституционного Суда Российской Федерации полномочиями по проверке соблюдения формальных требований, предъявляемых Федеральным конституционным законом «О Конституционном Суде Российской Федерации» к жалобам на нарушение конституционных прав, препятствуя тем самым судебной защите прав и свобод граждан.</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46 (часть 1) Конституции Российской Федерации каждому гарантируется судебная защита его прав и свобод. Из этого конституционного положения не следует возможность выбора гражданином по своему усмотрению любых способов и процедур судебной защиты, – их особенности в отношении отдельных видов судопроизводства и категорий дел определяются федеральными законами. Таким федеральным законом применительно к конституционному судопроизводству является Федеральный конституционный закон «О Конституционном Суде Российской Федерации». Данный Федеральный конституционный закон в своей статье 40 предписывает Секретариату Конституционного Суда Российской Федерации при рассмотрении поступающих обращений в предварительном порядке проверять их на соответствие требованиям названного Федерального конституционного закона. Уведомление заявителя о несоблюдении тех или иных требований при подаче жалобы является обязанностью Секретариата по обеспечению деятельности Конституционного Суда Российской Федерации и не может рассматриваться как ограничение права заявителя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Бельского Алексея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