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ОПРЕДЕЛЕНИЕ</w:t>
      </w:r>
    </w:p>
    <w:p>
      <w:pPr>
        <w:spacing w:after="80"/>
        <w:jc w:val="center"/>
      </w:pPr>
      <w:r>
        <w:rPr>
          <w:rFonts w:ascii="Times New Roman" w:hAnsi="Times New Roman" w:eastAsia="Times New Roman" w:cs="Times New Roman"/>
          <w:b/>
          <w:i w:val="0"/>
          <w:sz w:val="24"/>
        </w:rPr>
        <w:t>№ 371-О/2024</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27 февраля 2024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гражданина Сысоева Игоря Анатольевича на нарушение его конституционных прав статьей 60 и частью второй статьи 61 Гражданского процессуального кодекса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Председателя В.Д.Зорькина, судей А.Ю.Бушева, Л.М.Жарковой, С.М.Казанцева, С.Д.Князева, А.Н.Кокотова, Л.О.Красавчиковой, М.Б.Лобова, С.П.Маврина, Н.В.Мельникова, В.А.Сивицкого, рассмотрев вопрос о возможности принятия жалобы гражданина И.А.Сысоева к рассмотрению в заседании Конституционного Суда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 и позиция заявителя</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Гражданин И.А.Сысоев оспаривает конституционность статьи 60 «Допустимость доказательств» и части второй статьи 61 «Основания для освобождения от доказывания» ГПК Российской Федерации. Как следует из представленных материалов, решением суда общей юрисдикции, оставленным без изменения судами вышестоящих инстанций, И.А.Сысоеву отказано в удовлетворении исковых требований к юридическому лицу о взыскании начисленных, но не выплаченных денежных средств. Определением судьи Верховного Суда Российской Федерации, с которым согласился заместитель Председателя этого суда, заявителю было 2 отказано в передаче кассационной жалобы для рассмотрения в судебном заседании Судебной коллегии по гражданским делам Верховного Суда Российской Федерации. По мнению И.А.Сысоева, оспариваемые законоположения по смыслу, придаваемому им правоприменительной практикой, противоречат Конституции Российской Федерации, ее статьям 2, 15, 17–19, 45, 46, 55 и 751, поскольку позволили суду со ссылкой на обстоятельства, которые не устанавливались вступившим в законную силу судебным постановлением, отказать в удовлетворении заявленных им исковых требований, а также в назначении по делу экспертизы.</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гражданина Сысоева Игоря Анатольевича, поскольку она не отвечает требованиям Федерального конституционного закона «О Конституционном Суде Российской Федерации», в соответствии с которыми жалоба в</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