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Лопатиной Татьяны Евгеньевны на нарушение ее конституционных прав частью 2 статьи 17.3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Т.Е.Лопатиной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Т.Е.Лопатина оспаривает конституционность части 2 статьи 17.3 КоАП Российской Федерации, в соответствии с которой неисполнение законного распоряжения судебного пристава по обеспечению установленного порядка деятельности судов о прекращении действий, нарушающих установленные в суде правила, влечет наложение административного штрафа в размере от пятисот до одной тысячи рублей. Как следует из представленных материалов, Т.Е.Лопатина не выполнила законные требования судебного пристава и не выдала запрещенный к проносу в здание суда предмет (кухонный нож), который был обнаружен в ее ручной клади. В результате постановлением мирового судьи, оставленным без изменения судами вышестоящих инстанций, заявительница 2 была привлечена к административной ответственности за неисполнение законного распоряжения судебного пристава по обеспечению установленного порядка деятельности судов о прекращении действий, нарушающих установленные в суде правила (часть 2 статьи 17.3 КоАП Российской Федерации), и ей было назначено административное наказание в виде административного штрафа в размере пятисот рублей. Заявительница, выражая несогласие с судебными актами по своему конкретному делу и требуя их пересмотреть, настаивает на отсутствии какого-либо распоряжения судебного пристава о выдаче предметов, запрещенных к проносу в здание суда, и полагает, что оспариваемая норма содержит неопределенность, позволяющую произвольно привлекать граждан к административной ответственности, а потому противоречит Конституции Российской Федерации, в частности ее статье 51.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Лопатиной Татьяны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