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Яковлевой Галины Николаевны на нарушение ее конституционных прав Правилами пребывания посетителей в Верховном Суде Удмуртской Республики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Г.Н.Яковлевой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Г.Н.Яковлева оспаривает конституционность Правил пребывания посетителей в Верховном Суде Удмуртской Республики, утвержденных приказом Председателя Верховного Суда Удмуртской Республики от 19 октября 2020 года № 01-04/57, которые, по ее мнению, нарушают право на доступ к правосудию и противоречат статьям 2, 45–47 Конституции Российской Федерации. Секретариат Конституционного Суда Российской Федерации в пределах своих полномочий на основании части второй статьи 40 Федерального конституционного закона «О Конституционном Суде 2 Российской Федерации» уведомил Г.Н.Яковлеву о несоответствии ее жалобы требованиям названного Федерального конституционного закона, однако заявительница в повторном обращении выражает несогласие с ответом Секретариата Конституционного Суда Российской Федерации, настаивает на рассмотрении жалобы и принятии Конституционным Судом Российской Федерации решения по поставленному вопросу.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 и пункта 3 части первой статьи 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Яковлевой Галины Николаевны, поскольку разрешение поставленного в ней вопроса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