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Смирнова Валерия Ивановича на нарушение его конституционных прав положениями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В.И.Смирнова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В.И.Смирнов оспаривает конституционность положений Федерального закона от 7 февраля 2011 года № 3-ФЗ «О полиции», которые, по мнению заявителя, не соответствуют статьям 7, 18, 19, 45 и 46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лишают граждан, проходивших службу в органах внутренних дел, прав на получение социальных гарантий и льгот, предоставленных отраслевым законодательством, принятым после получения травмы, приведшей к присвоению группы инвалидности. Как следует из представленных материалов, в 1989 году при исполнении служебных обязанностей заявитель получил травму, а в 1991 2 году после установления инвалидности III группы был уволен со службы в органах внутренних дел по состоянию здоровья. В 2018 году В.И.Смирнов был признан инвалидом II группы вследствие военной травмы бессрочно. В выплате единовременного пособия, предусмотренного нормами Федерального закона «О полиции», ему было отказано судами с указанием на то, что травма была получена до вступления указанного закона в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Оспаривая конституционность положений Федерального закона «О полиции», В.И.Смирнов не указывает конкретные статьи закона, примененные в его деле. Между тем,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Смирнова Валерия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