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Пасенко Юрия Дмитриевича на нарушение его конституционных прав частью первой статьи 392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Ю.Д.Пасенко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отказано в удовлетворении жалобы гражданина Ю.Д.Пасенко на постановление об отказе в возбуждении уголовного дела. При этом суды отвергли доводы заявителя о том, что при разрешении его жалобы районный суд не проверил выполнение сотрудниками полиции ранее вынесенного постановления суда, которым была удовлетворена аналогичная жалоба на постановление об отказе в возбуждении уголовного дела. В этой связи Ю.Д.Пасенко утверждает, что часть первая статьи 392 «Обязательность приговора, определения, постановления суда» УПК Российской Федерации противоречит статьям 2, 17, 18, 19 (часть 1), 45, 46 (часть 1), 52 и 53 Конституции Российской Федерации, поскольку позволяет 2 в его конкретном деле не исполнять вступившее в законную силу постановление суда и одновременно выносить судебное решение, формально отвечающее установленным частью четвертой статьи 7 этого Кодекса требованиям законности, обоснованности и мотивированности.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392 УПК Российской Федерации, устанавливающая общеобязательность вступивших в законную силу вынесенных в порядке уголовного судопроизводства судебных решений на всей территории Российской Федерации, направлена на обеспечение конституционных прав участников уголовного судопроизводства (определения Конституционного Суда Российской Федерации от 29 мая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Пасенко Юрия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