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кичева Александра Сергеевича на нарушение его конституционных прав статьями 210 и 1102 Гражданского кодекса Российской Федерации, статьей 15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Мок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Мокичев оспаривает конституционность статей 210 «Бремя содержания имущества» и 1102 «Обязанность возвратить неосновательное обогащение» ГК Российской Федерации, статьи 158 «Расходы собственников помещений в многоквартирном доме» Жилищного кодекса Российской Федерации. Из представленных материалов следует, что решением суда общей юрисдикции с заявителя как собственника земельного участка взыскано неосновательное обогащение в пользу коммерческой организации за оказанные услуги по содержанию и обслуживанию объектов 2 инфраструктуры жилищного комплекса, в границах которого расположен этот участок. Названное решение в указанной части оставлено без изменения судами вышестоящих инстанций. По мнению А.С.Мокичева, оспариваемые законоположения в их взаимосвязи не соответствуют статьям 17 (часть 3), 19 (части 1 и 2), 35 (части 1 и 2), 55 (часть 3) и 751 Конституции Российской Федерации в той мере, в какой они позволяют судам определять размер неосновательного обогащения на основании расчетов, представленных истцом, без исследования и оценки таких факторов, как размеры земельного участка, принадлежащего ответчику, и фактическое пользование услугами ист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киче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