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2435-О/2023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Сергеева Владимира Александровича на нарушение его конституционных прав Федеральным законом «О статусе сенатора Российской Федерации и статусе депутата Государственной Думы Федерального Собрания Российской Федерации» и рядом иных федеральных законов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Л.М.Жарковой, С.М.Казанцева, С.Д.Князева, А.Н.Кокотова, Л.О.Красавчиковой, М.Б.Лобова, С.П.Маврина, Н.В.Мельникова, В.А.Сивицкого, рассмотрев по требованию гражданина В.А.Сергеева вопрос о возможности принятия его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В.А.Сергеев, с которого взысканы задолженность по оплате коммунальных ресурсов и пени, оспаривает конституционность Федерального закона от 8 мая 1994 года № 3-ФЗ «О статусе сенатора Российской Федерации и статусе депутата Государственной Думы Федерального Собрания Российской Федерации», а также части первой Гражданского кодекса Российской Федерации, Жилищного кодекса Российской Федерации, Федерального закона от 30 ноября 1994 года № 52-ФЗ «О введении в действие части первой Гражданского кодекса Российской 2 Федерации» и Федерального закона от 29 декабря 2004 года № 189-ФЗ «О введении в действие Жилищного кодекса Российской Федерации». По мнению заявителя, Федеральный закон «О статусе сенатора Российской Федерации и статусе депутата Государственной Думы Федерального Собрания Российской Федерации» не соответствует статьям 15 (часть 3) и 105 (часть 1) Конституции Российской Федерации, поскольку нарушен порядок его принятия и опубликования. В связи с этим В.А.Сергеев полагает, что иные оспариваемые федеральные законы приняты депутатами Государственной Думы и сенаторами Российской Федерации, не имевшими полномочий осуществлять законодательную власть, а потому они противоречат статьям 4 (часть 2), 15 (часть 1) и 105 (часть 1) Конституции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силу пункта 1 статьи 97 Федерального конституционного закона «О Конституционном Суде Российской Федерации» жалоба на нарушение нормативным актом конституционных прав и свобод допустима, если имеются признаки нарушения прав и свобод заявителя в результате применения оспариваемого нормативного акта в конкретном деле с его участием. Конкретным делом является то дело, в котором судом в установленной юрисдикционной процедуре разрешается затрагивающий права и свободы заявителя вопрос на основе положений соответствующего нормативного правового акта, устанавливаются и (или) исследуются фактические обстоятельства (определения Конституционного Суда Российской Федерации от 28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Сергеева Владимира Александровича,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