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валевой Екатерины Андреевны на нарушение ее конституционных прав статьями 222, 22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Е.А.Ковал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Ковалева оспаривает конституционность статей 222 «Основания для оставления заявления без рассмотрения» и 223 «Порядок и последствия оставления заявления без рассмотрения» ГПК Российской Федерации. Как следует из представленных материалов, определением суда общей юрисдикции исковое заявление Е.А.Ковалевой к сельскохозяйственному производственному кооперативу (колхозу) о признании договора трудовым и взыскании задолженности оставлено без рассмотрения в связи с неявкой сторон в суд по вторичному вызову. Определением судьи того же суда 2 заявительнице возвращена частная жалоба на определение об оставлении заявления без рассмотрения в связи с тем, что обжалование такого рода определений не предусмотрено действующим законодательством. При этом Е.А.Ковалевой было разъяснено ее право на обращение в суд в порядке части третьей статьи 223 ГПК Российской Федерации с ходатайством об отмене данного определения. Определением судьи кассационного суда общей юрисдикции кассационная жалоба заявительницы на определение об оставлении искового заявления без рассмотрения возвращена без рассмотрения по существу в связи с тем, что оно не было обжаловано в соответствии с правилами подсудности в суде апелляционной инстанции. В этой связи Е.А.Ковалева просит признать оспариваемые законоположения противоречащими Конституции Российской Федерации, ее статьям 18, 37 и 4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3 Между тем представленные судебные постановления не подтверждают исчерпания заявительницей внутригосударственных средств судебной защиты ее прав при разрешении дела с ее участием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валевой Екатерин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