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Омарова Ахмеда Шамиловича на нарушение его конституционных прав пунктом 2 части второй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А.Ш.Омарова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А.Ш.Омаров оспаривает конституционность пункта 2 части второй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апелляционной и кассационной инстанций, отказано в удовлетворении заявления А.Ш.Омарова о пересмотре по новым обстоятельствам вынесенного по его делу решения этого суда. Определением судьи Верховного Суда Российской Федерации отказано в передаче кассационной жалобы заявителя для рассмотрения в судебном 2 заседании Судебной коллегии по гражданским делам Верховного Суда Российской Федерации. По мнению заявителя, пункт 2 части второй статьи 392 ГПК Российской Федерации, предусматривающий обязательность таких юридически значимых составляющих для пересмотра судебного постановления по новым обстоятельствам, как возникновение названных обстоятельств после принятия этого постановления и их отнесение к обстоятельствам, имеющим существенное значение для правильного разрешения дела, нарушает его права, гарантированные статьями 4 и 7 Конституции Российской Федерации, поскольку предоставляет суду возможность без перехода к судебному разбирательству по правилам судопроизводства, установленным для судов первой инстанции, по своему усмотрению определить в ходе рассмотрения заявления о пересмотре судебного постановления по новым обстоятельствам наличие или отсутствие данных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Омарова Ахмеда Шамиловича,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