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Понкратенко Дмитрия Николаевича, Понкратенко Лидии Алексеевны и других на нарушение их конституционных прав пунктом 1 статьи 196, пунктом 2 статьи 199, статьями 421 и 807 Гражданского кодекса Российской Федерации, а также частью второй статьи 39 и пунктом 1 части второй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Д.Н.Понкратенко, Л.А.Понкратенко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Д.Н.Понкратенко, Л.А.Понкратенко, Н.М.Понкратенко, О.Н.Понкратенко и Н.А.Юдина оспаривают конституционность пункта 1 статьи 196 «Общий срок исковой давности», пункта 2 статьи 199 «Применение исковой давности», статей 421 «Свобода договора» и 807 «Договор займа» ГК Российской Федерации, а также части второй статьи 39 «Изменение иска, отказ от иска, признание иска, мировое соглашение» и пункта 1 части второй статьи 3907 «Рассмотрение кассационных жалобы, представления» ГПК Российской Федерации. 2 Решением суда общей юрисдикции, оставленным без изменения судами апелляционной и кассационной инстанций, отказано в удовлетворении иска Л.А.Понкратенко, Н.М.Понкратенко, О.Н.Понкратенко и Н.А.Юдиной к Д.Н.Понкратенко и гражданке Б. о признании задолженности по договору займа общим долгом супругов, о его разделе путем взыскания денежных средств и о взыскании процентов за пользование денежными средствами. Суд пришел к выводу об отсутствии оснований для удовлетворения иска с учетом обстоятельств, установленных вступившими в законную силу судебными решениями, недоказанности факта заключения договора займа, а также пропуска срока исковой давности. При этом суд не принял признание иска со стороны Д.Н.Понкратенко как нарушающее права второго ответчика. Определением судьи Верховного Суда Российской Федерации отказано в передаче кассационной жалобы Л.А.Понкратенко, Н.М.Понкратенко, О.Н.Понкратенко и Н.А.Юдиной для рассмотрения в судебном заседании суда кассационной инстанции. По мнению заявителей, оспариваемые нормы не соответствуют Конституции Российской Федерации, в том числе ее статьям 18, 35 (части 1 и 2), 45, 46 (часть 1) и 126, поскольку они не обеспечивают надлежащей защиты прав и свобод человека и гражданина путем своевременного и правильного рассмотрения судами дел, в том числе позволяют судам необоснованно не принимать признание иска ответчиком и произвольно устанавливать факт истечения срока исковой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обоснование своей жалобы заявители излагают фактические обстоятельства и на основе этих обстоятельств выражают несогласие с выводами, сделанными судами общей юрисдикции в их конкретном деле. Тем самым, формально оспаривая конституционность перечисленных в жалобе норм, они, по существу, настаивают на проверке обоснованности судебных постановлений по конкретному делу, что не входит в полномочия 3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Понкратенко Дмитрия Николаевича, Понкратенко Лидии Алексеевны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