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848-О/2024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Мерца Александра Робертовича на нарушение его конституционных прав частью первой статьи 88, частью четвертой статьи 302, а также частями первой, пятой и седьмой статьи 316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А.Р.Мерца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Постановлениями судей Верховного Суда Российской Федерации, с которыми согласился заместитель Председателя этого суда (письма от 4 октября 2021 года и от 27 апреля 2023 года), отказано в передаче для рассмотрения в судебном заседании суда кассационной инстанции поданных в интересах гражданина А.Р.Мерца жалоб об оспаривании вынесенного в его отношении приговора, постановленного в особом порядке. А.Р.Мерц просит признать часть первую статьи 88 «Правила оценки доказательств», часть четвертую статьи 302 «Виды приговоров», а также части первую, пятую и седьмую статьи 316 «Порядок проведения судебного 2 заседания, постановления приговора или прекращения уголовного дела» УПК Российской Федерации не соответствующими статьям 1, 2, 10, 15 (части 1 и 4), 17 (часть 1), 18, 19 (части 1 и 2), 21 (часть 1), 45, 46 (часть 1), 49, 55, 118 (части 1 и 2), 120 (часть 1) и 123 (часть 3) Конституции Российской Федерации. Согласно позиции заявителя, оспариваемые нормы нарушают его права, поскольку обязывают суд, рассматривающий уголовное дело в особом порядке судебного разбирательства, проверять обоснованность предъявленного подсудимому обвинения посредством оценки не исследованных в судебном заседании доказательств.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Вопрос о проверке конституционности части первой статьи 88, частей первой, пятой и седьмой статьи 316 УПК Российской Федерации уже ставился А.Р.Мерцем в его предшествующих жалобах, по которым Конституционным Судом Российской Федерации вынесены определения от 20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Мерца Александра Робертовича,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